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56A04069" w14:textId="78576B18" w:rsidR="007F727B" w:rsidRDefault="007F727B" w:rsidP="00EF6030">
      <w:pPr>
        <w:pStyle w:val="TitlePageBillPrefix"/>
      </w:pPr>
      <w:r>
        <w:t>Engrossed</w:t>
      </w:r>
    </w:p>
    <w:p w14:paraId="6C2CFCE2" w14:textId="483FE77B" w:rsidR="00CD36CF" w:rsidRDefault="00AC3B58" w:rsidP="00EF6030">
      <w:pPr>
        <w:pStyle w:val="TitlePageBillPrefix"/>
      </w:pPr>
      <w:r>
        <w:t>Committee Substitute</w:t>
      </w:r>
    </w:p>
    <w:p w14:paraId="14EE60F1" w14:textId="77777777" w:rsidR="00AC3B58" w:rsidRPr="00AC3B58" w:rsidRDefault="00AC3B58" w:rsidP="00EF6030">
      <w:pPr>
        <w:pStyle w:val="TitlePageBillPrefix"/>
      </w:pPr>
      <w:r>
        <w:t>for</w:t>
      </w:r>
    </w:p>
    <w:p w14:paraId="1809B453" w14:textId="132BB348" w:rsidR="00CD36CF" w:rsidRDefault="007F727B"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65232B">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65232B" w:rsidRPr="0065232B">
            <w:t>574</w:t>
          </w:r>
        </w:sdtContent>
      </w:sdt>
    </w:p>
    <w:p w14:paraId="69CF16F8" w14:textId="77777777" w:rsidR="0065232B" w:rsidRDefault="0065232B" w:rsidP="00EF6030">
      <w:pPr>
        <w:pStyle w:val="References"/>
        <w:rPr>
          <w:smallCaps/>
        </w:rPr>
      </w:pPr>
      <w:r>
        <w:rPr>
          <w:smallCaps/>
        </w:rPr>
        <w:t>By Senators Maroney, Nelson, Takubo, and Weld</w:t>
      </w:r>
    </w:p>
    <w:p w14:paraId="0875E990" w14:textId="4DCD25FD" w:rsidR="0065232B"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805301">
            <w:t>Health and Human Resources</w:t>
          </w:r>
        </w:sdtContent>
      </w:sdt>
      <w:r w:rsidR="00002112">
        <w:t xml:space="preserve">; reported on </w:t>
      </w:r>
      <w:sdt>
        <w:sdtPr>
          <w:id w:val="-32107996"/>
          <w:placeholder>
            <w:docPart w:val="5E771B5A25284D139447082E3754990B"/>
          </w:placeholder>
          <w:text/>
        </w:sdtPr>
        <w:sdtEndPr/>
        <w:sdtContent>
          <w:r w:rsidR="00805301">
            <w:t xml:space="preserve">February </w:t>
          </w:r>
          <w:r w:rsidR="00C23A8C">
            <w:t>11</w:t>
          </w:r>
          <w:r w:rsidR="00805301">
            <w:t>, 2022</w:t>
          </w:r>
        </w:sdtContent>
      </w:sdt>
      <w:r>
        <w:t>]</w:t>
      </w:r>
    </w:p>
    <w:p w14:paraId="4CC31B8B" w14:textId="77777777" w:rsidR="0065232B" w:rsidRDefault="0065232B" w:rsidP="0065232B">
      <w:pPr>
        <w:pStyle w:val="TitlePageOrigin"/>
      </w:pPr>
    </w:p>
    <w:p w14:paraId="68A1B825" w14:textId="48B116C3" w:rsidR="0065232B" w:rsidRPr="009270D3" w:rsidRDefault="0065232B" w:rsidP="0065232B">
      <w:pPr>
        <w:pStyle w:val="TitlePageOrigin"/>
        <w:rPr>
          <w:color w:val="auto"/>
        </w:rPr>
      </w:pPr>
    </w:p>
    <w:p w14:paraId="1F22581B" w14:textId="46310B74" w:rsidR="0065232B" w:rsidRPr="009270D3" w:rsidRDefault="0065232B" w:rsidP="0065232B">
      <w:pPr>
        <w:pStyle w:val="TitleSection"/>
        <w:rPr>
          <w:color w:val="auto"/>
        </w:rPr>
      </w:pPr>
      <w:r w:rsidRPr="009270D3">
        <w:rPr>
          <w:color w:val="auto"/>
        </w:rPr>
        <w:lastRenderedPageBreak/>
        <w:t xml:space="preserve">A BILL to amend </w:t>
      </w:r>
      <w:r w:rsidR="00E73292">
        <w:rPr>
          <w:color w:val="auto"/>
        </w:rPr>
        <w:t>and reenact §5-16-20 of the Code of West Virginia, 1931</w:t>
      </w:r>
      <w:r w:rsidR="00D51711">
        <w:rPr>
          <w:color w:val="auto"/>
        </w:rPr>
        <w:t>,</w:t>
      </w:r>
      <w:r w:rsidR="00E73292">
        <w:rPr>
          <w:color w:val="auto"/>
        </w:rPr>
        <w:t xml:space="preserve"> as amended; and to amend said code by adding thereto by adding a new section</w:t>
      </w:r>
      <w:r w:rsidRPr="009270D3">
        <w:rPr>
          <w:color w:val="auto"/>
        </w:rPr>
        <w:t>, designated §5-16-30, relating to the West Virginia Public Employees Insurance Act</w:t>
      </w:r>
      <w:r w:rsidR="00D51711">
        <w:rPr>
          <w:color w:val="auto"/>
        </w:rPr>
        <w:t>;</w:t>
      </w:r>
      <w:r>
        <w:rPr>
          <w:color w:val="auto"/>
        </w:rPr>
        <w:t xml:space="preserve"> </w:t>
      </w:r>
      <w:r w:rsidRPr="009270D3">
        <w:rPr>
          <w:color w:val="auto"/>
        </w:rPr>
        <w:t>reimbursement of hospital inpatient rates by the plan</w:t>
      </w:r>
      <w:r w:rsidR="00E73292">
        <w:rPr>
          <w:color w:val="auto"/>
        </w:rPr>
        <w:t xml:space="preserve">; and naming </w:t>
      </w:r>
      <w:r w:rsidR="00A47B70">
        <w:rPr>
          <w:color w:val="auto"/>
        </w:rPr>
        <w:t xml:space="preserve">of </w:t>
      </w:r>
      <w:r w:rsidR="00E73292">
        <w:rPr>
          <w:color w:val="auto"/>
        </w:rPr>
        <w:t>funds within the Public Employees Insurance Agency</w:t>
      </w:r>
      <w:r w:rsidRPr="009270D3">
        <w:rPr>
          <w:color w:val="auto"/>
        </w:rPr>
        <w:t>.</w:t>
      </w:r>
    </w:p>
    <w:p w14:paraId="039AD689" w14:textId="77777777" w:rsidR="0065232B" w:rsidRPr="009270D3" w:rsidRDefault="0065232B" w:rsidP="0065232B">
      <w:pPr>
        <w:pStyle w:val="EnactingClause"/>
        <w:rPr>
          <w:color w:val="auto"/>
        </w:rPr>
      </w:pPr>
      <w:r w:rsidRPr="009270D3">
        <w:rPr>
          <w:color w:val="auto"/>
        </w:rPr>
        <w:t>Be it enacted by the Legislature of West Virginia:</w:t>
      </w:r>
    </w:p>
    <w:p w14:paraId="6624E743" w14:textId="77777777" w:rsidR="0065232B" w:rsidRPr="009270D3" w:rsidRDefault="0065232B" w:rsidP="0065232B">
      <w:pPr>
        <w:pStyle w:val="EnactingClause"/>
        <w:rPr>
          <w:color w:val="auto"/>
        </w:rPr>
        <w:sectPr w:rsidR="0065232B" w:rsidRPr="009270D3" w:rsidSect="0065232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8ADC2D5" w14:textId="77777777" w:rsidR="0065232B" w:rsidRDefault="0065232B" w:rsidP="0065232B">
      <w:pPr>
        <w:pStyle w:val="ArticleHeading"/>
        <w:rPr>
          <w:color w:val="auto"/>
        </w:rPr>
      </w:pPr>
      <w:r w:rsidRPr="009270D3">
        <w:rPr>
          <w:color w:val="auto"/>
        </w:rPr>
        <w:t xml:space="preserve">ARTICLE 16. WEST VIRGINIA PUBLIC </w:t>
      </w:r>
      <w:r w:rsidR="00E73292" w:rsidRPr="009270D3">
        <w:rPr>
          <w:color w:val="auto"/>
        </w:rPr>
        <w:t>EMPLOYEES</w:t>
      </w:r>
      <w:r w:rsidRPr="009270D3">
        <w:rPr>
          <w:color w:val="auto"/>
        </w:rPr>
        <w:t xml:space="preserve"> INSURANCE ACT.</w:t>
      </w:r>
    </w:p>
    <w:p w14:paraId="4852FE8E" w14:textId="77777777" w:rsidR="00E73292" w:rsidRDefault="00E73292" w:rsidP="00C65E01">
      <w:pPr>
        <w:pStyle w:val="SectionHeading"/>
      </w:pPr>
      <w:r>
        <w:t>§5-16-20. Expense fund.</w:t>
      </w:r>
    </w:p>
    <w:p w14:paraId="32FC7669" w14:textId="15A76D3B" w:rsidR="00E73292" w:rsidRDefault="00E73292" w:rsidP="00C65E01">
      <w:pPr>
        <w:pStyle w:val="SectionBody"/>
        <w:sectPr w:rsidR="00E73292" w:rsidSect="00486D49">
          <w:type w:val="continuous"/>
          <w:pgSz w:w="12240" w:h="15840" w:code="1"/>
          <w:pgMar w:top="1440" w:right="1440" w:bottom="1440" w:left="1440" w:header="720" w:footer="720" w:gutter="0"/>
          <w:lnNumType w:countBy="1" w:restart="newSection"/>
          <w:cols w:space="720"/>
          <w:titlePg/>
          <w:docGrid w:linePitch="360"/>
        </w:sectPr>
      </w:pPr>
      <w:r>
        <w:t>The Legislature shall annually appropriate such sums as may be necessary to pay the proportionate share of the administrative costs for the state as an employer, and each division, agency, board, commission</w:t>
      </w:r>
      <w:r w:rsidR="00A47B70">
        <w:t>,</w:t>
      </w:r>
      <w:r>
        <w:t xml:space="preserve"> or department of the state which operates out of special revenue funds or federal funds or both shall pay its proportionate share of the administrative costs of the insurance plan or plans authorized under the provisions of this article </w:t>
      </w:r>
      <w:r>
        <w:rPr>
          <w:u w:val="single"/>
        </w:rPr>
        <w:t>and such fund existing within the Public Employees Insurance Agency shall be known as the State Employee Insurance Plan</w:t>
      </w:r>
      <w:r w:rsidR="00D51711">
        <w:rPr>
          <w:u w:val="single"/>
        </w:rPr>
        <w:t>.</w:t>
      </w:r>
      <w:r>
        <w:t xml:space="preserve"> All other employers not operating from the state General Revenue Fund shall pay their proportionate share of the administrative costs of the insurance plan or plans authorized under the provisions of this article </w:t>
      </w:r>
      <w:r>
        <w:rPr>
          <w:u w:val="single"/>
        </w:rPr>
        <w:t>and such fund existing within the Public Employees Insurance Agency shall be known as the Nonstate Employee Insurance Plan</w:t>
      </w:r>
      <w:r w:rsidR="00D51711">
        <w:t>.</w:t>
      </w:r>
    </w:p>
    <w:p w14:paraId="23DD7C95" w14:textId="77777777" w:rsidR="0065232B" w:rsidRPr="009270D3" w:rsidRDefault="0065232B" w:rsidP="0065232B">
      <w:pPr>
        <w:pStyle w:val="SectionHeading"/>
        <w:rPr>
          <w:color w:val="auto"/>
          <w:u w:val="single"/>
        </w:rPr>
        <w:sectPr w:rsidR="0065232B" w:rsidRPr="009270D3" w:rsidSect="00DF199D">
          <w:type w:val="continuous"/>
          <w:pgSz w:w="12240" w:h="15840" w:code="1"/>
          <w:pgMar w:top="1440" w:right="1440" w:bottom="1440" w:left="1440" w:header="720" w:footer="720" w:gutter="0"/>
          <w:lnNumType w:countBy="1" w:restart="newSection"/>
          <w:cols w:space="720"/>
          <w:titlePg/>
          <w:docGrid w:linePitch="360"/>
        </w:sectPr>
      </w:pPr>
      <w:r w:rsidRPr="009270D3">
        <w:rPr>
          <w:color w:val="auto"/>
          <w:u w:val="single"/>
        </w:rPr>
        <w:t>§5-16-30.  Hospital inpatient rates.</w:t>
      </w:r>
    </w:p>
    <w:p w14:paraId="0301212C" w14:textId="255B9CD5" w:rsidR="0065232B" w:rsidRDefault="0065232B" w:rsidP="0065232B">
      <w:pPr>
        <w:pStyle w:val="SectionBody"/>
        <w:rPr>
          <w:color w:val="auto"/>
          <w:u w:val="single"/>
        </w:rPr>
      </w:pPr>
      <w:r w:rsidRPr="009270D3">
        <w:rPr>
          <w:color w:val="auto"/>
          <w:u w:val="single"/>
        </w:rPr>
        <w:t xml:space="preserve">(a) </w:t>
      </w:r>
      <w:r w:rsidR="00CB22C9">
        <w:rPr>
          <w:color w:val="auto"/>
          <w:u w:val="single"/>
        </w:rPr>
        <w:t>T</w:t>
      </w:r>
      <w:r w:rsidRPr="009270D3">
        <w:rPr>
          <w:color w:val="auto"/>
          <w:u w:val="single"/>
        </w:rPr>
        <w:t xml:space="preserve">he plan shall reimburse any hospital that provides inpatient care to a nonmandatory permissive participant beneficiary, as defined in </w:t>
      </w:r>
      <w:r w:rsidRPr="009270D3">
        <w:rPr>
          <w:rFonts w:cs="Arial"/>
          <w:color w:val="auto"/>
          <w:u w:val="single"/>
        </w:rPr>
        <w:t>§</w:t>
      </w:r>
      <w:r w:rsidRPr="009270D3">
        <w:rPr>
          <w:color w:val="auto"/>
          <w:u w:val="single"/>
        </w:rPr>
        <w:t>5-16-22 of this code, at rates negotiated between the hospital and the plan.</w:t>
      </w:r>
    </w:p>
    <w:p w14:paraId="469C4D8D" w14:textId="5A8759D8" w:rsidR="007F727B" w:rsidRPr="007F727B" w:rsidRDefault="007F727B" w:rsidP="0065232B">
      <w:pPr>
        <w:pStyle w:val="SectionBody"/>
        <w:rPr>
          <w:color w:val="auto"/>
          <w:u w:val="single"/>
        </w:rPr>
      </w:pPr>
      <w:r w:rsidRPr="007F727B">
        <w:rPr>
          <w:rFonts w:cs="Arial"/>
          <w:u w:val="single"/>
        </w:rPr>
        <w:t xml:space="preserve">(b) The plan shall reimburse any emergency medical services provider or agency as defined in §16-4C-1 </w:t>
      </w:r>
      <w:r w:rsidRPr="007F727B">
        <w:rPr>
          <w:rFonts w:cs="Arial"/>
          <w:i/>
          <w:iCs/>
          <w:u w:val="single"/>
        </w:rPr>
        <w:t>et seq</w:t>
      </w:r>
      <w:r w:rsidRPr="007F727B">
        <w:rPr>
          <w:rFonts w:cs="Arial"/>
          <w:u w:val="single"/>
        </w:rPr>
        <w:t>. at rates negotiated between the emergency medical services provider or agency and the plan.</w:t>
      </w:r>
    </w:p>
    <w:p w14:paraId="5D623B92" w14:textId="0A52D9F2" w:rsidR="0065232B" w:rsidRPr="009270D3" w:rsidRDefault="0065232B" w:rsidP="0065232B">
      <w:pPr>
        <w:pStyle w:val="SectionBody"/>
        <w:rPr>
          <w:color w:val="auto"/>
          <w:u w:val="single"/>
        </w:rPr>
      </w:pPr>
      <w:r w:rsidRPr="009270D3">
        <w:rPr>
          <w:color w:val="auto"/>
          <w:u w:val="single"/>
        </w:rPr>
        <w:t>(</w:t>
      </w:r>
      <w:r w:rsidR="007F727B">
        <w:rPr>
          <w:color w:val="auto"/>
          <w:u w:val="single"/>
        </w:rPr>
        <w:t>c</w:t>
      </w:r>
      <w:r w:rsidRPr="009270D3">
        <w:rPr>
          <w:color w:val="auto"/>
          <w:u w:val="single"/>
        </w:rPr>
        <w:t>) Nothing in this section limits the authority of the director under §5-16-3(c) and §5-16-9 of this code, including, but not limited to, his or her authority to manage provider contracting and payments and to designate covered and noncovered services. </w:t>
      </w:r>
    </w:p>
    <w:p w14:paraId="1C943ECA" w14:textId="6736BD76" w:rsidR="0065232B" w:rsidRDefault="0065232B" w:rsidP="0065232B">
      <w:pPr>
        <w:pStyle w:val="SectionBody"/>
        <w:rPr>
          <w:color w:val="auto"/>
          <w:u w:val="single"/>
        </w:rPr>
      </w:pPr>
      <w:r w:rsidRPr="009270D3">
        <w:rPr>
          <w:color w:val="auto"/>
          <w:u w:val="single"/>
        </w:rPr>
        <w:t>(</w:t>
      </w:r>
      <w:r w:rsidR="007F727B">
        <w:rPr>
          <w:color w:val="auto"/>
          <w:u w:val="single"/>
        </w:rPr>
        <w:t>d</w:t>
      </w:r>
      <w:r w:rsidRPr="009270D3">
        <w:rPr>
          <w:color w:val="auto"/>
          <w:u w:val="single"/>
        </w:rPr>
        <w:t>) This section does not limit the authority of the director, the plan, or the plans under §5-</w:t>
      </w:r>
      <w:r w:rsidRPr="009270D3">
        <w:rPr>
          <w:color w:val="auto"/>
          <w:u w:val="single"/>
        </w:rPr>
        <w:lastRenderedPageBreak/>
        <w:t>16-11 of this code.</w:t>
      </w:r>
    </w:p>
    <w:p w14:paraId="58F3CC35" w14:textId="00E0DB04" w:rsidR="00CB22C9" w:rsidRPr="00CB22C9" w:rsidRDefault="00CB22C9" w:rsidP="0065232B">
      <w:pPr>
        <w:pStyle w:val="SectionBody"/>
        <w:rPr>
          <w:color w:val="auto"/>
          <w:u w:val="single"/>
        </w:rPr>
      </w:pPr>
      <w:r>
        <w:rPr>
          <w:color w:val="auto"/>
          <w:u w:val="single"/>
        </w:rPr>
        <w:t>(</w:t>
      </w:r>
      <w:r w:rsidR="007F727B">
        <w:rPr>
          <w:color w:val="auto"/>
          <w:u w:val="single"/>
        </w:rPr>
        <w:t>e</w:t>
      </w:r>
      <w:r>
        <w:rPr>
          <w:color w:val="auto"/>
          <w:u w:val="single"/>
        </w:rPr>
        <w:t xml:space="preserve">) This section shall apply to all </w:t>
      </w:r>
      <w:r w:rsidRPr="00CB22C9">
        <w:rPr>
          <w:u w:val="single"/>
        </w:rPr>
        <w:t xml:space="preserve">policies, contracts, plans, </w:t>
      </w:r>
      <w:r w:rsidRPr="00306EF1">
        <w:rPr>
          <w:u w:val="single"/>
        </w:rPr>
        <w:t>or a</w:t>
      </w:r>
      <w:r w:rsidRPr="00CB22C9">
        <w:rPr>
          <w:u w:val="single"/>
        </w:rPr>
        <w:t>greements subject to this section that are delivered, executed, amended, adjusted, or renewed  on or after J</w:t>
      </w:r>
      <w:r>
        <w:rPr>
          <w:u w:val="single"/>
        </w:rPr>
        <w:t xml:space="preserve">uly </w:t>
      </w:r>
      <w:r w:rsidRPr="00CB22C9">
        <w:rPr>
          <w:u w:val="single"/>
        </w:rPr>
        <w:t>1, 2023.</w:t>
      </w:r>
    </w:p>
    <w:p w14:paraId="0921E6D4" w14:textId="0495CC8A" w:rsidR="0065232B" w:rsidRDefault="0065232B" w:rsidP="0065232B">
      <w:pPr>
        <w:suppressLineNumbers/>
        <w:rPr>
          <w:rFonts w:eastAsia="Calibri"/>
          <w:color w:val="000000"/>
          <w:sz w:val="24"/>
        </w:rPr>
      </w:pPr>
    </w:p>
    <w:p w14:paraId="5C3026F1" w14:textId="77777777" w:rsidR="00E831B3" w:rsidRDefault="00E831B3" w:rsidP="00EF6030">
      <w:pPr>
        <w:pStyle w:val="References"/>
      </w:pPr>
    </w:p>
    <w:sectPr w:rsidR="00E831B3" w:rsidSect="0065232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D1CB" w14:textId="77777777" w:rsidR="0065232B" w:rsidRDefault="0065232B" w:rsidP="008F46E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D2613F" w14:textId="77777777" w:rsidR="0065232B" w:rsidRPr="0065232B" w:rsidRDefault="0065232B" w:rsidP="00652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12AA" w14:textId="71D9CD39" w:rsidR="0065232B" w:rsidRDefault="0065232B" w:rsidP="008F46E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CA7832C" w14:textId="784BBBD1" w:rsidR="0065232B" w:rsidRPr="0065232B" w:rsidRDefault="0065232B" w:rsidP="00652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7140" w14:textId="6D0EBE33" w:rsidR="0065232B" w:rsidRPr="0065232B" w:rsidRDefault="0065232B" w:rsidP="0065232B">
    <w:pPr>
      <w:pStyle w:val="Header"/>
    </w:pPr>
    <w:r>
      <w:t>CS for SB 574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F532" w14:textId="2215FF63" w:rsidR="0065232B" w:rsidRPr="0065232B" w:rsidRDefault="007F727B" w:rsidP="0065232B">
    <w:pPr>
      <w:pStyle w:val="Header"/>
    </w:pPr>
    <w:r>
      <w:t xml:space="preserve">Eng </w:t>
    </w:r>
    <w:r w:rsidR="0065232B">
      <w:t>CS for SB 574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06EF1"/>
    <w:rsid w:val="00312A8C"/>
    <w:rsid w:val="003143F5"/>
    <w:rsid w:val="00314854"/>
    <w:rsid w:val="00365920"/>
    <w:rsid w:val="003C51CD"/>
    <w:rsid w:val="004247A2"/>
    <w:rsid w:val="004B2795"/>
    <w:rsid w:val="004C13DD"/>
    <w:rsid w:val="004E3441"/>
    <w:rsid w:val="00571DC3"/>
    <w:rsid w:val="00586DE6"/>
    <w:rsid w:val="005A5366"/>
    <w:rsid w:val="00637E73"/>
    <w:rsid w:val="0065232B"/>
    <w:rsid w:val="006565E8"/>
    <w:rsid w:val="006865E9"/>
    <w:rsid w:val="00691F3E"/>
    <w:rsid w:val="006949C8"/>
    <w:rsid w:val="00694BFB"/>
    <w:rsid w:val="006A106B"/>
    <w:rsid w:val="006C523D"/>
    <w:rsid w:val="006D4036"/>
    <w:rsid w:val="007E02CF"/>
    <w:rsid w:val="007F1CF5"/>
    <w:rsid w:val="007F727B"/>
    <w:rsid w:val="00805301"/>
    <w:rsid w:val="0081249D"/>
    <w:rsid w:val="00834EDE"/>
    <w:rsid w:val="008736AA"/>
    <w:rsid w:val="008D275D"/>
    <w:rsid w:val="00980327"/>
    <w:rsid w:val="009F1067"/>
    <w:rsid w:val="00A31E01"/>
    <w:rsid w:val="00A35B03"/>
    <w:rsid w:val="00A47B70"/>
    <w:rsid w:val="00A527AD"/>
    <w:rsid w:val="00A718CF"/>
    <w:rsid w:val="00A72E7C"/>
    <w:rsid w:val="00AC3B58"/>
    <w:rsid w:val="00AE48A0"/>
    <w:rsid w:val="00AE61BE"/>
    <w:rsid w:val="00B16F25"/>
    <w:rsid w:val="00B24422"/>
    <w:rsid w:val="00B80C20"/>
    <w:rsid w:val="00B844FE"/>
    <w:rsid w:val="00BC562B"/>
    <w:rsid w:val="00C23A8C"/>
    <w:rsid w:val="00C33014"/>
    <w:rsid w:val="00C33434"/>
    <w:rsid w:val="00C34869"/>
    <w:rsid w:val="00C42EB6"/>
    <w:rsid w:val="00C85096"/>
    <w:rsid w:val="00CB20EF"/>
    <w:rsid w:val="00CB22C9"/>
    <w:rsid w:val="00CD12CB"/>
    <w:rsid w:val="00CD36CF"/>
    <w:rsid w:val="00CD3F81"/>
    <w:rsid w:val="00CF1DCA"/>
    <w:rsid w:val="00D51711"/>
    <w:rsid w:val="00D579FC"/>
    <w:rsid w:val="00DE526B"/>
    <w:rsid w:val="00DF199D"/>
    <w:rsid w:val="00DF4120"/>
    <w:rsid w:val="00E01542"/>
    <w:rsid w:val="00E365F1"/>
    <w:rsid w:val="00E62F48"/>
    <w:rsid w:val="00E73292"/>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0105D1"/>
  <w15:chartTrackingRefBased/>
  <w15:docId w15:val="{93D9A11E-35BD-47BF-8280-26BDC14B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5232B"/>
    <w:rPr>
      <w:rFonts w:eastAsia="Calibri"/>
      <w:b/>
      <w:caps/>
      <w:color w:val="000000"/>
      <w:sz w:val="24"/>
    </w:rPr>
  </w:style>
  <w:style w:type="character" w:styleId="PageNumber">
    <w:name w:val="page number"/>
    <w:basedOn w:val="DefaultParagraphFont"/>
    <w:uiPriority w:val="99"/>
    <w:semiHidden/>
    <w:locked/>
    <w:rsid w:val="0065232B"/>
  </w:style>
  <w:style w:type="character" w:customStyle="1" w:styleId="SectionBodyChar">
    <w:name w:val="Section Body Char"/>
    <w:link w:val="SectionBody"/>
    <w:rsid w:val="00E73292"/>
    <w:rPr>
      <w:rFonts w:eastAsia="Calibri"/>
      <w:color w:val="000000"/>
    </w:rPr>
  </w:style>
  <w:style w:type="character" w:customStyle="1" w:styleId="SectionHeadingChar">
    <w:name w:val="Section Heading Char"/>
    <w:link w:val="SectionHeading"/>
    <w:rsid w:val="00E7329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55400E" w:rsidRDefault="0055400E">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55400E" w:rsidRDefault="0055400E">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55400E" w:rsidRDefault="0055400E">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55400E" w:rsidRDefault="0055400E">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0E"/>
    <w:rsid w:val="00554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55400E"/>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414</Words>
  <Characters>2241</Characters>
  <Application>Microsoft Office Word</Application>
  <DocSecurity>0</DocSecurity>
  <Lines>160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Kristin Canterbury</cp:lastModifiedBy>
  <cp:revision>4</cp:revision>
  <cp:lastPrinted>2022-02-10T14:00:00Z</cp:lastPrinted>
  <dcterms:created xsi:type="dcterms:W3CDTF">2022-02-11T12:34:00Z</dcterms:created>
  <dcterms:modified xsi:type="dcterms:W3CDTF">2022-02-18T21:29:00Z</dcterms:modified>
</cp:coreProperties>
</file>